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632" w:rsidRDefault="005C1632" w:rsidP="005C1632">
      <w:pPr>
        <w:jc w:val="center"/>
        <w:rPr>
          <w:b/>
          <w:sz w:val="28"/>
          <w:szCs w:val="28"/>
          <w:lang w:val="kk-KZ"/>
        </w:rPr>
      </w:pPr>
      <w:r w:rsidRPr="005C1632">
        <w:rPr>
          <w:b/>
          <w:sz w:val="28"/>
          <w:szCs w:val="28"/>
          <w:lang w:val="kk-KZ"/>
        </w:rPr>
        <w:t>Емтихан сұрақтары</w:t>
      </w:r>
    </w:p>
    <w:p w:rsidR="005C1632" w:rsidRPr="005C1632" w:rsidRDefault="005C1632" w:rsidP="005C1632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 </w:t>
      </w:r>
      <w:r>
        <w:rPr>
          <w:sz w:val="28"/>
          <w:szCs w:val="28"/>
          <w:lang w:val="kk-KZ"/>
        </w:rPr>
        <w:t xml:space="preserve">Буаздықтың патологиялық күйін анықтап, емдеу үшін әр түрлі қосылыстардың концентрациясын анықтау. 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2 </w:t>
      </w:r>
      <w:r>
        <w:rPr>
          <w:sz w:val="28"/>
          <w:szCs w:val="28"/>
          <w:lang w:val="kk-KZ"/>
        </w:rPr>
        <w:t>Туа біткен ауруларды балау әдістері.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  <w:lang w:val="kk-KZ"/>
        </w:rPr>
        <w:t xml:space="preserve">Жануар қан құрамында гормондардың түзілуі. </w:t>
      </w:r>
    </w:p>
    <w:p w:rsidR="005C1632" w:rsidRPr="002E4BF9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>
        <w:rPr>
          <w:sz w:val="28"/>
          <w:szCs w:val="28"/>
          <w:lang w:val="kk-KZ"/>
        </w:rPr>
        <w:t>Гормондарды анықтау әдістері.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5C1632">
        <w:rPr>
          <w:sz w:val="28"/>
          <w:szCs w:val="28"/>
          <w:lang w:val="kk-KZ"/>
        </w:rPr>
        <w:t>5</w:t>
      </w:r>
      <w:r>
        <w:rPr>
          <w:b/>
          <w:sz w:val="28"/>
          <w:szCs w:val="28"/>
          <w:lang w:val="kk-KZ"/>
        </w:rPr>
        <w:t xml:space="preserve"> </w:t>
      </w:r>
      <w:r w:rsidRPr="005E6642">
        <w:rPr>
          <w:sz w:val="28"/>
          <w:szCs w:val="28"/>
          <w:lang w:val="kk-KZ"/>
        </w:rPr>
        <w:t>Жұмыртқалық</w:t>
      </w:r>
      <w:r>
        <w:rPr>
          <w:b/>
          <w:sz w:val="28"/>
          <w:szCs w:val="28"/>
          <w:lang w:val="kk-KZ"/>
        </w:rPr>
        <w:t xml:space="preserve"> </w:t>
      </w:r>
      <w:r w:rsidRPr="005E6642">
        <w:rPr>
          <w:sz w:val="28"/>
          <w:szCs w:val="28"/>
          <w:lang w:val="kk-KZ"/>
        </w:rPr>
        <w:t xml:space="preserve">гормондардың </w:t>
      </w:r>
      <w:r>
        <w:rPr>
          <w:sz w:val="28"/>
          <w:szCs w:val="28"/>
          <w:lang w:val="kk-KZ"/>
        </w:rPr>
        <w:t xml:space="preserve">биохимиялық талдауы. 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</w:t>
      </w:r>
      <w:r w:rsidRPr="0086169A">
        <w:rPr>
          <w:sz w:val="28"/>
          <w:szCs w:val="28"/>
          <w:lang w:val="kk-KZ"/>
        </w:rPr>
        <w:t>Эндометрияның соскобты</w:t>
      </w:r>
      <w:r>
        <w:rPr>
          <w:sz w:val="28"/>
          <w:szCs w:val="28"/>
          <w:lang w:val="kk-KZ"/>
        </w:rPr>
        <w:t xml:space="preserve"> гистологиялық зерттеуі.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 xml:space="preserve">Жатыр мойнының шырышын зерттеу әдісі. </w:t>
      </w:r>
    </w:p>
    <w:p w:rsidR="005C1632" w:rsidRPr="00501CA0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</w:t>
      </w:r>
      <w:r>
        <w:rPr>
          <w:sz w:val="28"/>
          <w:szCs w:val="28"/>
          <w:lang w:val="kk-KZ"/>
        </w:rPr>
        <w:t>Базальды температураны өлшеу.</w:t>
      </w:r>
      <w:r w:rsidRPr="00501CA0">
        <w:rPr>
          <w:sz w:val="28"/>
          <w:szCs w:val="28"/>
          <w:lang w:val="kk-KZ"/>
        </w:rPr>
        <w:t>17-</w:t>
      </w:r>
      <w:r>
        <w:rPr>
          <w:sz w:val="28"/>
          <w:szCs w:val="28"/>
          <w:lang w:val="kk-KZ"/>
        </w:rPr>
        <w:t>кетостероид экскрециясын зерттеу.</w:t>
      </w:r>
    </w:p>
    <w:p w:rsidR="005C1632" w:rsidRPr="00501CA0" w:rsidRDefault="005C1632" w:rsidP="005C1632">
      <w:pPr>
        <w:ind w:right="-1"/>
        <w:jc w:val="both"/>
        <w:rPr>
          <w:sz w:val="28"/>
          <w:szCs w:val="28"/>
          <w:lang w:val="kk-KZ"/>
        </w:rPr>
      </w:pPr>
      <w:r w:rsidRPr="00D60501"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9</w:t>
      </w:r>
      <w:r>
        <w:rPr>
          <w:sz w:val="28"/>
          <w:szCs w:val="28"/>
          <w:lang w:val="kk-KZ"/>
        </w:rPr>
        <w:t xml:space="preserve">Репродуктивті органдар жағдайы:бактероскопиялық әдіс, бактериологиялық зерттеу, цитологиялық зерттеу. Цитогенетикалық зерттеу. 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 </w:t>
      </w:r>
      <w:r>
        <w:rPr>
          <w:sz w:val="28"/>
          <w:szCs w:val="28"/>
          <w:lang w:val="kk-KZ"/>
        </w:rPr>
        <w:t xml:space="preserve">Вирусологиялық зерттеудің кезеңдері. </w:t>
      </w:r>
    </w:p>
    <w:p w:rsidR="005C1632" w:rsidRPr="001D55BB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11 </w:t>
      </w:r>
      <w:r>
        <w:rPr>
          <w:sz w:val="28"/>
          <w:szCs w:val="28"/>
          <w:lang w:val="kk-KZ"/>
        </w:rPr>
        <w:t>Морфологиялық, иммунохимиялық, серологиялық әдістер, бейтараптау реакциясы, қоздырушылардың типтік талдауы мен диагностикасы үшін гемагглютинация кідіруі мен гемагглютинация реакциясы, агардағы прицепитация реакциясы, фазалық жүйе, радиобиологиялық әдіс, имуноферментативті әдіс.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</w:t>
      </w:r>
      <w:r w:rsidRPr="005C1632">
        <w:rPr>
          <w:sz w:val="28"/>
          <w:szCs w:val="28"/>
          <w:lang w:val="kk-KZ"/>
        </w:rPr>
        <w:t>Ультрадыбыстық талдаудың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ветеринарлық акушерл</w:t>
      </w:r>
      <w:r>
        <w:rPr>
          <w:sz w:val="28"/>
          <w:szCs w:val="28"/>
          <w:lang w:val="kk-KZ"/>
        </w:rPr>
        <w:t>ік ісі мен гинекологиядағы орны.</w:t>
      </w:r>
    </w:p>
    <w:p w:rsid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</w:t>
      </w:r>
      <w:r>
        <w:rPr>
          <w:sz w:val="28"/>
          <w:szCs w:val="28"/>
          <w:lang w:val="kk-KZ"/>
        </w:rPr>
        <w:t xml:space="preserve">Ультрадыбыстық талдаудың физикалық заңдылықтары. </w:t>
      </w:r>
    </w:p>
    <w:p w:rsidR="005C1632" w:rsidRPr="005C1632" w:rsidRDefault="005C1632" w:rsidP="005C1632">
      <w:pPr>
        <w:ind w:right="-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</w:t>
      </w:r>
      <w:r>
        <w:rPr>
          <w:sz w:val="28"/>
          <w:szCs w:val="28"/>
          <w:lang w:val="kk-KZ"/>
        </w:rPr>
        <w:t>Ультрасонограф көмегімен ұрық жасын анықтау.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</w:t>
      </w:r>
      <w:r w:rsidRPr="005C1632">
        <w:rPr>
          <w:sz w:val="28"/>
          <w:szCs w:val="28"/>
          <w:lang w:val="kk-KZ"/>
        </w:rPr>
        <w:t>Ұрықтың қан ағымын допплерометриялық талдау.</w:t>
      </w:r>
      <w:r>
        <w:rPr>
          <w:sz w:val="28"/>
          <w:szCs w:val="28"/>
          <w:lang w:val="kk-KZ"/>
        </w:rPr>
        <w:t xml:space="preserve"> </w:t>
      </w:r>
    </w:p>
    <w:p w:rsidR="005C1632" w:rsidRPr="00F440E3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</w:t>
      </w:r>
      <w:r>
        <w:rPr>
          <w:sz w:val="28"/>
          <w:szCs w:val="28"/>
          <w:lang w:val="kk-KZ"/>
        </w:rPr>
        <w:t>Систоло</w:t>
      </w:r>
      <w:r w:rsidRPr="00024A0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диагностикалық қатынастын, пульсациондық индекстін,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резистенттілік индексінін, қан ағымының максимальды </w:t>
      </w:r>
      <w:r w:rsidRPr="0086169A">
        <w:rPr>
          <w:sz w:val="28"/>
          <w:szCs w:val="28"/>
          <w:lang w:val="kk-KZ"/>
        </w:rPr>
        <w:t>систоликалық</w:t>
      </w:r>
      <w:r>
        <w:rPr>
          <w:sz w:val="28"/>
          <w:szCs w:val="28"/>
          <w:lang w:val="kk-KZ"/>
        </w:rPr>
        <w:t xml:space="preserve"> жылдамдығы, қан ағымының соңғы диастоликалық жылдамдығы, қан ағымының орташа жылдамдығы.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</w:t>
      </w:r>
      <w:r w:rsidRPr="005C1632">
        <w:rPr>
          <w:sz w:val="28"/>
          <w:szCs w:val="28"/>
          <w:lang w:val="kk-KZ"/>
        </w:rPr>
        <w:t xml:space="preserve">Фетальді әдістер. </w:t>
      </w:r>
      <w:r>
        <w:rPr>
          <w:sz w:val="28"/>
          <w:szCs w:val="28"/>
          <w:lang w:val="kk-KZ"/>
        </w:rPr>
        <w:t xml:space="preserve">Ұрық хирургиясы. Амниоцентез, хориоз талшығының биопсиясы немесе плацетецентез. </w:t>
      </w:r>
    </w:p>
    <w:p w:rsidR="005C1632" w:rsidRPr="00CD15D5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</w:t>
      </w:r>
      <w:r>
        <w:rPr>
          <w:sz w:val="28"/>
          <w:szCs w:val="28"/>
          <w:lang w:val="kk-KZ"/>
        </w:rPr>
        <w:t xml:space="preserve">Кордоцентез </w:t>
      </w:r>
      <w:r w:rsidRPr="00CD15D5">
        <w:rPr>
          <w:sz w:val="28"/>
          <w:szCs w:val="28"/>
          <w:lang w:val="kk-KZ"/>
        </w:rPr>
        <w:t xml:space="preserve">– </w:t>
      </w:r>
      <w:r>
        <w:rPr>
          <w:sz w:val="28"/>
          <w:szCs w:val="28"/>
          <w:lang w:val="kk-KZ"/>
        </w:rPr>
        <w:t>эхография бақылауындағы тін пункциясы.Гидроперикарда пункциясы. Транвагинальды амниоцентез.</w:t>
      </w:r>
    </w:p>
    <w:p w:rsidR="005C1632" w:rsidRPr="00CD15D5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</w:t>
      </w:r>
      <w:r w:rsidRPr="005C1632">
        <w:rPr>
          <w:sz w:val="28"/>
          <w:szCs w:val="28"/>
          <w:lang w:val="kk-KZ"/>
        </w:rPr>
        <w:t>Радиоизотопты әдістін</w:t>
      </w:r>
      <w:r>
        <w:rPr>
          <w:b/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ветеринария мен малшаруашылығында қолданысы. </w:t>
      </w:r>
      <w:r>
        <w:rPr>
          <w:sz w:val="28"/>
          <w:szCs w:val="28"/>
          <w:lang w:val="kk-KZ"/>
        </w:rPr>
        <w:t>20</w:t>
      </w:r>
      <w:r>
        <w:rPr>
          <w:sz w:val="28"/>
          <w:szCs w:val="28"/>
          <w:lang w:val="kk-KZ"/>
        </w:rPr>
        <w:t>Акушерліктегі рентгенологиялық әдістер.Радиоиммунды әдіс.</w:t>
      </w:r>
    </w:p>
    <w:p w:rsidR="005C1632" w:rsidRDefault="005C1632" w:rsidP="005C1632">
      <w:pPr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21</w:t>
      </w:r>
      <w:r w:rsidRPr="005C1632">
        <w:rPr>
          <w:sz w:val="28"/>
          <w:szCs w:val="28"/>
          <w:lang w:val="kk-KZ"/>
        </w:rPr>
        <w:t>Қосымша зерттеу әдістері.</w:t>
      </w:r>
      <w:r>
        <w:rPr>
          <w:b/>
          <w:sz w:val="28"/>
          <w:szCs w:val="28"/>
          <w:lang w:val="kk-KZ"/>
        </w:rPr>
        <w:t xml:space="preserve"> 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 w:rsidRPr="005C1632">
        <w:rPr>
          <w:sz w:val="28"/>
          <w:szCs w:val="28"/>
          <w:lang w:val="kk-KZ"/>
        </w:rPr>
        <w:t>22</w:t>
      </w:r>
      <w:r>
        <w:rPr>
          <w:sz w:val="28"/>
          <w:szCs w:val="28"/>
          <w:lang w:val="kk-KZ"/>
        </w:rPr>
        <w:t xml:space="preserve">Инструменталды, эндоскопиялық зерттеу тәсілдері. </w:t>
      </w:r>
    </w:p>
    <w:p w:rsidR="005C1632" w:rsidRDefault="005C1632" w:rsidP="005C163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</w:t>
      </w:r>
      <w:r>
        <w:rPr>
          <w:sz w:val="28"/>
          <w:szCs w:val="28"/>
          <w:lang w:val="kk-KZ"/>
        </w:rPr>
        <w:t>Визуалды және функционалды диагностика.Буаздықты балаудың клиникалық әдісі.</w:t>
      </w:r>
      <w:r w:rsidRPr="002E4BF9">
        <w:rPr>
          <w:sz w:val="28"/>
          <w:szCs w:val="28"/>
          <w:lang w:val="kk-KZ"/>
        </w:rPr>
        <w:t xml:space="preserve"> </w:t>
      </w:r>
    </w:p>
    <w:p w:rsidR="005C1632" w:rsidRDefault="005C1632" w:rsidP="005C1632">
      <w:pPr>
        <w:jc w:val="both"/>
        <w:rPr>
          <w:color w:val="000000"/>
          <w:sz w:val="27"/>
          <w:szCs w:val="27"/>
          <w:lang w:val="kk-KZ"/>
        </w:rPr>
      </w:pPr>
      <w:r>
        <w:rPr>
          <w:sz w:val="28"/>
          <w:szCs w:val="28"/>
          <w:lang w:val="kk-KZ"/>
        </w:rPr>
        <w:t>24</w:t>
      </w:r>
      <w:r>
        <w:rPr>
          <w:sz w:val="28"/>
          <w:szCs w:val="28"/>
          <w:lang w:val="kk-KZ"/>
        </w:rPr>
        <w:t>Буаздықты балаудың рефлексологилық әдісі. ПШР әдісі.</w:t>
      </w:r>
      <w:r w:rsidRPr="005C1632">
        <w:rPr>
          <w:color w:val="000000"/>
          <w:sz w:val="27"/>
          <w:szCs w:val="27"/>
          <w:lang w:val="kk-KZ"/>
        </w:rPr>
        <w:t xml:space="preserve"> </w:t>
      </w:r>
    </w:p>
    <w:p w:rsidR="005C1632" w:rsidRPr="0054322E" w:rsidRDefault="005C1632" w:rsidP="005C1632">
      <w:pPr>
        <w:jc w:val="both"/>
        <w:rPr>
          <w:sz w:val="28"/>
          <w:szCs w:val="28"/>
          <w:lang w:val="kk-KZ"/>
        </w:rPr>
      </w:pPr>
      <w:r>
        <w:rPr>
          <w:color w:val="000000"/>
          <w:sz w:val="27"/>
          <w:szCs w:val="27"/>
          <w:lang w:val="kk-KZ"/>
        </w:rPr>
        <w:t>25</w:t>
      </w:r>
      <w:r>
        <w:rPr>
          <w:color w:val="000000"/>
          <w:sz w:val="27"/>
          <w:szCs w:val="27"/>
          <w:lang w:val="kk-KZ"/>
        </w:rPr>
        <w:t xml:space="preserve">Ветеринариялық акушерлік және гинекологияда ИФА әдісі. </w:t>
      </w:r>
    </w:p>
    <w:p w:rsidR="00CC41B6" w:rsidRPr="005C1632" w:rsidRDefault="00CC41B6">
      <w:pPr>
        <w:rPr>
          <w:lang w:val="kk-KZ"/>
        </w:rPr>
      </w:pPr>
    </w:p>
    <w:sectPr w:rsidR="00CC41B6" w:rsidRPr="005C1632" w:rsidSect="005C1632">
      <w:type w:val="continuous"/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921BB"/>
    <w:multiLevelType w:val="multilevel"/>
    <w:tmpl w:val="4D029CF6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7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5E0"/>
    <w:rsid w:val="005C1632"/>
    <w:rsid w:val="006B5CB6"/>
    <w:rsid w:val="00CC41B6"/>
    <w:rsid w:val="00F4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6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290</Words>
  <Characters>1659</Characters>
  <Application>Microsoft Office Word</Application>
  <DocSecurity>0</DocSecurity>
  <Lines>13</Lines>
  <Paragraphs>3</Paragraphs>
  <ScaleCrop>false</ScaleCrop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2018-01-08T07:12:00Z</dcterms:created>
  <dcterms:modified xsi:type="dcterms:W3CDTF">2018-01-08T07:16:00Z</dcterms:modified>
</cp:coreProperties>
</file>